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97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620"/>
        <w:gridCol w:w="3987"/>
      </w:tblGrid>
      <w:tr w:rsidR="00CB4D12" w:rsidTr="00CB4D12">
        <w:trPr>
          <w:trHeight w:val="12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B4D12" w:rsidRDefault="00CB4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sz w:val="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"/>
                <w:szCs w:val="24"/>
                <w:lang w:eastAsia="ru-RU"/>
              </w:rPr>
              <w:t>.</w:t>
            </w:r>
          </w:p>
          <w:p w:rsidR="00CB4D12" w:rsidRDefault="00CB4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РЕСПУБЛИКА АДЫГЕЯ</w:t>
            </w:r>
          </w:p>
          <w:p w:rsidR="00CB4D12" w:rsidRDefault="00CB4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4"/>
                <w:szCs w:val="24"/>
                <w:lang w:eastAsia="ru-RU"/>
              </w:rPr>
            </w:pPr>
          </w:p>
          <w:p w:rsidR="00CB4D12" w:rsidRDefault="00CB4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aps/>
                <w:sz w:val="20"/>
                <w:szCs w:val="24"/>
                <w:lang w:eastAsia="ru-RU"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КОШЕХАБЛЬСКОЕ СЕЛЬСКОЕ ПОСЕЛЕНИЕ»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B4D12" w:rsidRDefault="00CB4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DEFEA2" wp14:editId="75153FA4">
                  <wp:extent cx="847725" cy="819150"/>
                  <wp:effectExtent l="0" t="0" r="9525" b="0"/>
                  <wp:docPr id="1" name="Рисунок 1" descr="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B4D12" w:rsidRDefault="00CB4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АДЫГЭ РЕСПУБЛИК</w:t>
            </w:r>
          </w:p>
          <w:p w:rsidR="00CB4D12" w:rsidRDefault="00CB4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МУНИЦИПАЛЬНЭ ГЪЭПСЫК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4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Э ЗИ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Э</w:t>
            </w:r>
          </w:p>
          <w:p w:rsidR="00CB4D12" w:rsidRDefault="00CB4D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«КОЩХЬАБЛЭ КЪОДЖЭ ПСЭУП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4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»</w:t>
            </w:r>
          </w:p>
        </w:tc>
      </w:tr>
    </w:tbl>
    <w:p w:rsidR="00CB4D12" w:rsidRDefault="008D437C" w:rsidP="00CB4D12">
      <w:pPr>
        <w:widowControl w:val="0"/>
        <w:tabs>
          <w:tab w:val="left" w:pos="4962"/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hyperlink r:id="rId7" w:history="1">
        <w:r w:rsidR="00CB4D12">
          <w:rPr>
            <w:rStyle w:val="a4"/>
            <w:rFonts w:ascii="Times New Roman" w:eastAsia="Times New Roman" w:hAnsi="Times New Roman"/>
            <w:b/>
            <w:color w:val="auto"/>
            <w:sz w:val="27"/>
            <w:szCs w:val="27"/>
            <w:u w:val="none"/>
            <w:lang w:eastAsia="ru-RU"/>
          </w:rPr>
          <w:t>Постановление</w:t>
        </w:r>
      </w:hyperlink>
    </w:p>
    <w:p w:rsidR="00CB4D12" w:rsidRDefault="008D437C" w:rsidP="00CB4D12">
      <w:pPr>
        <w:widowControl w:val="0"/>
        <w:autoSpaceDE w:val="0"/>
        <w:autoSpaceDN w:val="0"/>
        <w:adjustRightInd w:val="0"/>
        <w:spacing w:after="0" w:line="240" w:lineRule="auto"/>
        <w:ind w:left="-567" w:firstLine="720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hyperlink r:id="rId8" w:history="1">
        <w:r w:rsidR="00CB4D12">
          <w:rPr>
            <w:rStyle w:val="a4"/>
            <w:rFonts w:ascii="Times New Roman" w:eastAsia="Times New Roman" w:hAnsi="Times New Roman"/>
            <w:b/>
            <w:color w:val="auto"/>
            <w:sz w:val="27"/>
            <w:szCs w:val="27"/>
            <w:u w:val="none"/>
            <w:lang w:eastAsia="ru-RU"/>
          </w:rPr>
          <w:t>Главы муниципального образования</w:t>
        </w:r>
      </w:hyperlink>
    </w:p>
    <w:p w:rsidR="00CB4D12" w:rsidRDefault="008D437C" w:rsidP="00CB4D12">
      <w:pPr>
        <w:widowControl w:val="0"/>
        <w:autoSpaceDE w:val="0"/>
        <w:autoSpaceDN w:val="0"/>
        <w:adjustRightInd w:val="0"/>
        <w:spacing w:after="0" w:line="240" w:lineRule="auto"/>
        <w:ind w:left="-567" w:firstLine="720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hyperlink r:id="rId9" w:history="1">
        <w:r w:rsidR="00CB4D12">
          <w:rPr>
            <w:rStyle w:val="a4"/>
            <w:rFonts w:ascii="Times New Roman" w:eastAsia="Times New Roman" w:hAnsi="Times New Roman"/>
            <w:b/>
            <w:color w:val="auto"/>
            <w:sz w:val="27"/>
            <w:szCs w:val="27"/>
            <w:u w:val="none"/>
            <w:lang w:eastAsia="ru-RU"/>
          </w:rPr>
          <w:t>«Кошехабльское сельское поселение»</w:t>
        </w:r>
      </w:hyperlink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ind w:left="-567" w:firstLine="720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CB4D12" w:rsidRDefault="008D437C" w:rsidP="00CB4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hyperlink r:id="rId10" w:history="1">
        <w:r w:rsidR="005B5A23">
          <w:rPr>
            <w:rStyle w:val="a4"/>
            <w:rFonts w:ascii="Times New Roman" w:eastAsia="Times New Roman" w:hAnsi="Times New Roman"/>
            <w:b/>
            <w:color w:val="auto"/>
            <w:sz w:val="27"/>
            <w:szCs w:val="27"/>
            <w:u w:val="none"/>
            <w:lang w:eastAsia="ru-RU"/>
          </w:rPr>
          <w:t>«07» июля 2020г.              № 32</w:t>
        </w:r>
        <w:r w:rsidR="00CB4D12">
          <w:rPr>
            <w:rStyle w:val="a4"/>
            <w:rFonts w:ascii="Times New Roman" w:eastAsia="Times New Roman" w:hAnsi="Times New Roman"/>
            <w:b/>
            <w:color w:val="auto"/>
            <w:sz w:val="27"/>
            <w:szCs w:val="27"/>
            <w:u w:val="none"/>
            <w:lang w:eastAsia="ru-RU"/>
          </w:rPr>
          <w:t xml:space="preserve">                    а. Кошехабль</w:t>
        </w:r>
      </w:hyperlink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главы муниципального образования «Кошехабльское сельское поселение» от 28 декабря 2016 года № 176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муниципального образования «Кошехабльское сельское поселение» </w:t>
      </w:r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06.10.2010г. № 131-ФЗ «Об общих принципах организации местного самоуправления в Российской Федерации», Постановлением Правительства РФ от 16 мая 2011 г. N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Уставом МО «Кошехабльское сельское поселение»</w:t>
      </w:r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Постановляю: </w:t>
      </w:r>
    </w:p>
    <w:p w:rsidR="00CB4D12" w:rsidRDefault="00CB4D12" w:rsidP="00CB4D1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1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и дополнения в Постановление главы муниципального образования «Кошехабльское сельское поселение» от 28 декабря 2016 года № 176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муниципального образования «Кошехабльское сельское поселение» изложив Приложение № 1 «Правила разработки и утверждения административных регламентов предоставления муниципальных  услуг» в новой редакции (Приложение №1). </w:t>
      </w:r>
      <w:proofErr w:type="gramEnd"/>
    </w:p>
    <w:bookmarkEnd w:id="0"/>
    <w:p w:rsidR="00CB4D12" w:rsidRDefault="00CB4D12" w:rsidP="00CB4D1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</w:t>
      </w:r>
      <w:r w:rsidR="008D437C">
        <w:rPr>
          <w:rFonts w:ascii="Times New Roman" w:eastAsia="Times New Roman" w:hAnsi="Times New Roman"/>
          <w:sz w:val="28"/>
          <w:szCs w:val="28"/>
          <w:lang w:eastAsia="ru-RU"/>
        </w:rPr>
        <w:t>ановления возложить  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специалиста</w:t>
      </w:r>
      <w:r w:rsidR="008D437C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первой категории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МО «Кошехабльское сел</w:t>
      </w:r>
      <w:r w:rsidR="008D437C">
        <w:rPr>
          <w:rFonts w:ascii="Times New Roman" w:eastAsia="Times New Roman" w:hAnsi="Times New Roman"/>
          <w:sz w:val="28"/>
          <w:szCs w:val="28"/>
          <w:lang w:eastAsia="ru-RU"/>
        </w:rPr>
        <w:t xml:space="preserve">ьское поселение» </w:t>
      </w:r>
      <w:proofErr w:type="spellStart"/>
      <w:r w:rsidR="008D437C">
        <w:rPr>
          <w:rFonts w:ascii="Times New Roman" w:eastAsia="Times New Roman" w:hAnsi="Times New Roman"/>
          <w:sz w:val="28"/>
          <w:szCs w:val="28"/>
          <w:lang w:eastAsia="ru-RU"/>
        </w:rPr>
        <w:t>Кемечеву</w:t>
      </w:r>
      <w:proofErr w:type="spellEnd"/>
      <w:r w:rsidR="008D437C">
        <w:rPr>
          <w:rFonts w:ascii="Times New Roman" w:eastAsia="Times New Roman" w:hAnsi="Times New Roman"/>
          <w:sz w:val="28"/>
          <w:szCs w:val="28"/>
          <w:lang w:eastAsia="ru-RU"/>
        </w:rPr>
        <w:t xml:space="preserve"> С.М.</w:t>
      </w:r>
    </w:p>
    <w:p w:rsidR="00CB4D12" w:rsidRDefault="00CB4D12" w:rsidP="00CB4D1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МО «Кошехабльское сельское поселение» в телекоммуникационной сети «Интернет». </w:t>
      </w:r>
    </w:p>
    <w:p w:rsidR="00CB4D12" w:rsidRDefault="00CB4D12" w:rsidP="00CB4D1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вступает в силу с момента его опубликования (обнародования). </w:t>
      </w:r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«Кошехабльское сельское поселение»                                              Х.Г. Борсов</w:t>
      </w:r>
    </w:p>
    <w:p w:rsidR="008D437C" w:rsidRDefault="008D437C" w:rsidP="00CB4D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№ 1 </w:t>
      </w:r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к Постановлению главы </w:t>
      </w:r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муниципального образования</w:t>
      </w:r>
    </w:p>
    <w:p w:rsidR="00CB4D12" w:rsidRDefault="00CB4D12" w:rsidP="00CB4D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«Кошехабльское сельское поселение» </w:t>
      </w:r>
    </w:p>
    <w:p w:rsidR="00CB4D12" w:rsidRDefault="008D437C" w:rsidP="00CB4D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 «07» августа 2020г. № 32</w:t>
      </w:r>
      <w:r w:rsidR="00CB4D12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</w:p>
    <w:p w:rsidR="00CB4D12" w:rsidRDefault="00CB4D12" w:rsidP="00CB4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B4D12" w:rsidRDefault="00CB4D12" w:rsidP="00CB4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разработки и утверждения административных регламентов предоставления муниципальных  услуг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p w:rsidR="00CB4D12" w:rsidRDefault="00CB4D12" w:rsidP="00CB4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I. Общие положения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Настоящие Правила определяют порядок разработки и утверждения </w:t>
      </w:r>
      <w:hyperlink r:id="rId11" w:anchor="/document/5218818/entry/0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административных регламентов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предоставления муниципальных  услуг (далее - регламенты).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Регламентом является нормативный правовой акт муниципального  образования, наделенного в соответствии с </w:t>
      </w:r>
      <w:hyperlink r:id="rId12" w:anchor="/multilink/12185976/paragraph/40713/number/0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федеральным законом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полномочиями по предоставлению муниципальных  услуг в установленной сфере деятельности, устанавливающий сроки и последовательность административных процедур (действий), осуществляемых администрацией муниципального образования «Кошехабльское сельское поселение», в процессе предоставления муниципальной услуги в соответствии с требованиями </w:t>
      </w:r>
      <w:hyperlink r:id="rId13" w:anchor="/document/12177515/entry/0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Федерального закона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"Об организации предоставления муниципальных  услуг" (далее - Федеральный закон).</w:t>
      </w:r>
      <w:proofErr w:type="gramEnd"/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Регламент также устанавливает порядок взаимодействия между структурными подразделениями органов, предоставляющих муниципальные  услуги, и их должностными лицами, между органами, предоставляющими муниципальные  услуги, и физическими или юридическими лицами, индивидуальными предпринимателями, их уполномоченными представителями (далее - заявители), иными органами муниципальной власти и органами местного самоуправления, учреждениями и организациями в процессе предоставления муниципальной услуги.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Регламент разрабатывается и утверждается постановлением главы муниципального образования «Кошехабльское сельское поселение», если иное не установлено федеральными законами.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При разработке регламентов администрация муниципального образования «Кошехабльское сельское поселение», предусматривают оптимизацию (повышение качества) предоставления муниципальных  услуг, в том числе: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 упорядочение административных процедур (действий);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 устранение избыточных административных процедур (действий);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 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предоставления идентичной информации, снижение количества взаимодействий заявителей с должностными лицами органа, предоставляющего муниципальную услугу, в том числе за счет выполнения отдельных административных процедур (действий) на базе многофункциональных центров предоставления муниципальных услуг и реализации принципа "одного окна", использование межведомственных согласований при предоставлении муниципальной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 без участия заявителя, в том числе с использованием информационно-коммуникационных технологий;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 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Администрация муниципального образования «Кошехабльское сельское поселение»,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д) ответственность должностных лиц администрации муниципального образования «Кошехабльское сельское поселение», за несоблюдение ими требований регламентов при выполнении административных процедур (действий);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е) предоставление муниципальной услуги в электронной форме.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Если в предоставлении муниципальной услуги участвуют несколько органов, предоставляющих муниципальные  услуги, регламент утверждается совместным приказом таких органов.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а также с учетом иных требований к порядку предоставления соответствующей муниципальной услуги.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Регламент разрабатывается, как правило, после включения соответствующей муниципальной услуги в перечень муниципальных  услуг и муниципальных  функций по осуществлению муниципального контроля (надзора) (далее - перечень).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4D12" w:rsidRDefault="00CB4D12" w:rsidP="00CB4D1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II. Требования к регламентам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1.Наименования регламентов определяются администрацией муниципального образования «Кошехабльское сельское поселение», с учетом формулировки, соответствующей редакции положения нормативного правового акта, которым предусмотрена муниципальной услуга, и наименования такой муниципальной услуги в перечне.</w:t>
      </w:r>
      <w:proofErr w:type="gramEnd"/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В регламент включаются следующие разделы: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 общие положения;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 стандарт предоставления муниципальной услуги;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в)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 формы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регламента;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д) 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е) особенности выполнения административных процедур (действий) в многофункциональных центрах предоставления муниципальных услуг.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административные регламенты не включается настоящий раздел в случаях, когда муниципальная услуга не предоставляется в многофункциональных центрах предоставления муниципальных услуг.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Раздел, касающийся общих положений, состоит из следующих подразделов: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 предмет регулирования регламента;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 круг заявителей;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 требования к порядку информирования о предоставлении муниципальной услуги, в том числе: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на Едином портале муниципальных услуг (функций);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муниципальных услуг.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место нахождения и графики работы органа, предоставляющего муниципальную услугу, его структурных подразделений, предоставляющих муниципальную услугу,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муниципальных услуг;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справочные телефоны структурных подразделений органа, предоставляющего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адреса официального сайта, а также электронной почты и (или) формы обратной связи органа, предоставляющего муниципальную услугу, в сети "Интернет".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Справочная информация не приводится в тексте регламента и подлежит обязательному размещению на официальном сайте органа, предоставляющего муниципальную услугу, в сети "Интернет", в федеральной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муниципальной информационной системе "Федеральный реестр муниципальных услуг (функций)" (далее - федеральный реестр) и на </w:t>
      </w:r>
      <w:hyperlink r:id="rId14" w:tgtFrame="_blank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Едином портале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государственных и муниципальных услуг (функций), о чем указывается в тексте регламента. Органы, предоставляющие муниципальные  услуги, обеспечивают в установленном порядке размещение и актуализацию справочной информации в соответствующем разделе муниципального реестра и на соответствующем официальном сайте в сети "Интернет".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 Стандарт предоставления муниципальной услуги должен содержать следующие подразделы: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 наименование муниципальной услуги;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 наименование органа, предоставляющего муниципальную услугу.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Также указываются требования, а именно -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муниципальные 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 услуг, утвержденный Правительством Российской Федерации;</w:t>
      </w:r>
      <w:proofErr w:type="gramEnd"/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 описание результата предоставления муниципальной услуги;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 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д) нормативные правовые акты, регулирующие предоставление муниципальной услуги.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администрации МО «Кошехабльское сельское поселение», в сети "Интернет", в федеральном реестре и на Едином портале муниципальных  и муниципальных услуг (функций). Перечень нормативных правовых актов, регулирующих предоставление муниципальной услуги, не приводится в тексте административного регламента.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актов, регулирующих предоставление муниципальной услуги.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муниципального образования «Кошехабльское сельское поселение», обеспечивает размещение и актуализацию перечня нормативных правовых актов, регулирующих предоставление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муниципальной услуги, на своем официальном сайте, а также в соответствующем разделе муниципального реестра;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е) 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услуги, приводятся в качестве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ж) 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муниципальных  органов, органов местного самоуправления и иных органов, участвующих в предоставлении муниципальных 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з) указание на запрет требовать от заявителя: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представления документов и информации, которые в соответствии с нормативными правовыми актами Российской Федерации, нормативными правовыми актами Республики Адыгея и муниципальными правовыми актами находятся в распоряжении муниципальных  органов, предоставляющих муниципальную услугу, иных муниципальных 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 или муниципальных услуг, за исключением документов, указанных в </w:t>
      </w:r>
      <w:hyperlink r:id="rId15" w:anchor="/document/12177515/entry/706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части 6</w:t>
        </w:r>
        <w:proofErr w:type="gramEnd"/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статьи 7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представления документов и информации, отсутствие и 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6" w:anchor="/document/12177515/entry/7014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пунктом 4 части 1 статьи 7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и) исчерпывающий перечень оснований для отказа в приеме документов, необходимых для предоставления муниципальной услуги;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к) исчерпывающий перечень оснований для приостановления или отказа в предоставлении муниципальной услуги. В случае отсутствия таких оснований следует прямо указать на это в тексте регламента;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л) 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м) порядок, размер и основания взимания муниципальной пошлины или иной платы, взимаемой за предоставление муниципальной услуги. В данном подразделе указывается размер муниципальной пошлины или иной платы, взимаемой за предоставление муниципальной услуги, или ссылка на положение нормативного правового акта, в котором установлен размер такой пошлины или платы;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н) 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о) 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п) 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законодательством Российской Федерации о социальной защите инвалидов;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с)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муниципальных  и муниципальных услуг (в том числе в полном объеме), в любом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территориальном подразделении органа, предоставляющего муниципальную услугу, по выбору заявителя (экстерриториальный принцип), посредством </w:t>
      </w:r>
      <w:hyperlink r:id="rId17" w:anchor="/document/71912496/entry/1000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запроса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предоставлении нескольких муниципальных  и (или) муниципальных услуг в многофункциональных центрах предоставления муниципальных  и муниципальных услуг, предусмотренного </w:t>
      </w:r>
      <w:hyperlink r:id="rId18" w:anchor="/document/12177515/entry/1510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статьей 15.1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(далее - комплексный запрос). </w:t>
      </w:r>
      <w:proofErr w:type="gramEnd"/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определении особенностей предоставления муниципальной услуги в электронной форме указываются виды </w:t>
      </w:r>
      <w:hyperlink r:id="rId19" w:anchor="/document/12184522/entry/21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электронной подписи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которые допускаются к использованию при обращении за получением муниципальной услуги, в том числе с учетом права заявителя - физического лица использовать простую электронную подпись, в соответствии с </w:t>
      </w:r>
      <w:hyperlink r:id="rId20" w:anchor="/document/70193794/entry/1000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Правилами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определения видов электронной подписи, использование которых допускается при обращении за получением муниципальных услуг, утвержденными </w:t>
      </w:r>
      <w:hyperlink r:id="rId21" w:anchor="/document/70193794/entry/0" w:history="1">
        <w:r>
          <w:rPr>
            <w:rStyle w:val="a4"/>
            <w:rFonts w:ascii="Times New Roman" w:eastAsia="Times New Roman" w:hAnsi="Times New Roman"/>
            <w:i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Правительства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от 25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2012 г. N 634 "О видах электронной подписи, использование которых допускается при обращении за получением государственных и муниципальных услуг".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15.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Разделы, касающиеся состава, последовательности и сроков выполнения административных процедур (действий), требований к порядку их выполнения, в том числе особенностей выполнения административных процедур (действий) в электронной форме, а также особенностей выполнения административных процедур (действий) в многофункциональных центрах предоставления муниципальных  и муниципальных услуг, состоят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муниципальных  услуг и услуг, которые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являются необходимыми и обязательными для предоставления муниципальной услуги, имеющих конечный результат и выделяемых в рамках предоставления муниципальной услуги.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начале соответствующего раздела указывается исчерпывающий перечень административных процедур (действий), содержащихся в нем.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разделе, касающемся состава, последовательности и сроков выполнения административных процедур (действий), требований к порядку их выполнения, в том числе особенностей выполнения административных процедур (действий) в электронной форме, отдельно указывается перечень административных процедур (действий) при предоставлении муниципальных  услуг в электронной форме.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Раздел, касающийся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должен содержать в том числе: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порядок осуществления в электронной форме, в том числе с использованием </w:t>
      </w:r>
      <w:hyperlink r:id="rId22" w:tgtFrame="_blank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Единого портала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 и муниципальных услуг (функций), административных процедур (действий) в соответствии с положениями </w:t>
      </w:r>
      <w:hyperlink r:id="rId23" w:anchor="/document/12177515/entry/10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статьи 10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порядок исправления допущенных опечаток и ошибок в выданных в результате предоставления муниципальной услуги документах.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разделе, касающемся особенностей выполнения административных процедур (действий) в многофункциональных центрах предоставления муниципальных  и муниципальных услуг, также может содержаться описание административных процедур (действий), выполняемых многофункциональным центром предоставления муниципальных 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запроса, а также порядок досудебного (внесудебного) обжалования решений и действий (бездействия) многофункциональных центров предоставления муниципальных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и муниципальных услуг и их работников.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Описание административных процедур (действий), выполняемых многофункциональными центрами предоставления муниципальных услуг, в разделе, касающемся особенностей выполнения административных процедур (действий) в многофункциональных центрах предоставления муниципальных услуг, обязательно в отношении муниципальных  услуг, включенных в перечни муниципальных  услуг в соответствии с </w:t>
      </w:r>
      <w:hyperlink r:id="rId24" w:anchor="/document/12177515/entry/1561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подпунктом 1 части 6 статьи 15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соответствующем разделе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описывается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порядок выполнения многофункциональными центрами предоставления муниципальных услуг следующих административных процедур (действий):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информирование заявителей о порядке предоставления муниципальной услуги в многофункциональном центре предоставления муниципальных услуг,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предоставления муниципальных услуг; 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формирование и направление многофункциональным центром предоставления муниципальных  услуг межведомственного запроса в органы, предоставляющие муниципальные  услуги, в иные органы муниципальной власти, органы местного самоуправления и организации, участвующие в предоставлении муниципальных  услуг;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 многофункциональный центр предоставления муниципальных услуг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результатам предоставления муниципальных услуг органами, предоставляющими муниципальные  услуги, а также выдача документов, включая составление на бумажном носителе и заверение выписок из информационных систем органов, предоставляющих муниципальные  услуги;</w:t>
      </w:r>
      <w:proofErr w:type="gramEnd"/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иные действия, необходимые для предоставления муниципальной услуги, в том числе связанные с проверкой действительности усиленной </w:t>
      </w:r>
      <w:hyperlink r:id="rId25" w:anchor="/document/12184522/entry/54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квалифицированной электронной подписи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органом, предоставляющим муниципальную услугу, по согласованию с Федеральной службой безопасности Российской Федерации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 (или) предоставления такой услуги.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 Описание каждой административной процедуры предусматривает: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  основания для начала административной процедуры;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 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 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 критерии принятия решений;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д) 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е) 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17. Раздел, касающийся форм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предоставлением муниципальной услуги, состоит из следующих подразделов: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 порядок осуществления текущего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 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полнотой и качеством предоставления муниципальной услуги;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в) 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 положения, характеризующие требования к порядку и формам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18. Раздел, касающийся досудебного (внесудебного) порядка обжалования решений и действий (бездействия) органов, предоставляющих муниципальные  услуги, а также их должностных лиц, состоит из следующих подразделов: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  <w:proofErr w:type="gramEnd"/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органы муниципальной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способы информирования заявителей о порядке подачи и рассмотрения жалобы, в том числе с использованием Единого портала муниципальных  и муниципальных услуг (функций);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Информация, указанная в данном разделе, подлежит обязательному размещению на Едином портале государственных и муниципальных услуг (функций), о чем указывается в тексте регламента. Органы, предоставляющие муниципальные  услуги, обеспечивают в установленном порядке размещение и актуализацию сведений в соответствующем разделе муниципального реестра.</w:t>
      </w:r>
    </w:p>
    <w:p w:rsidR="00CB4D12" w:rsidRDefault="00CB4D12" w:rsidP="00CB4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в соответствии с </w:t>
      </w:r>
      <w:hyperlink r:id="rId26" w:anchor="/document/12177515/entry/0" w:history="1">
        <w:r>
          <w:rPr>
            <w:rStyle w:val="a4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Федеральным законом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 иной порядок (процедура) подачи и рассмотрения жалоб, в разделе должны содержаться следующие подразделы: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информация для заявителя о его праве подать жалобу;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предмет жалобы;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органы муниципальной власти, организации, должностные лица, которым может быть направлена жалоба;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порядок подачи и рассмотрения жалобы;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сроки рассмотрения жалобы;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результат рассмотрения жалобы;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порядок информирования заявителя о результатах рассмотрения жалобы;</w:t>
      </w:r>
    </w:p>
    <w:p w:rsidR="00CB4D12" w:rsidRDefault="00CB4D12" w:rsidP="00CB4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порядок обжалования решения по жалобе;</w:t>
      </w:r>
    </w:p>
    <w:p w:rsidR="004D26BC" w:rsidRPr="008D437C" w:rsidRDefault="00CB4D12" w:rsidP="008D437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право заявителя на получение информации и документов, необходимых для обоснования и рассмотрения жалобы;- способы информирования заявителей о порядке подачи и рассмотрения жалобы.</w:t>
      </w:r>
      <w:bookmarkStart w:id="1" w:name="_GoBack"/>
      <w:bookmarkEnd w:id="1"/>
    </w:p>
    <w:sectPr w:rsidR="004D26BC" w:rsidRPr="008D4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C7327"/>
    <w:multiLevelType w:val="hybridMultilevel"/>
    <w:tmpl w:val="C5E22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05"/>
    <w:rsid w:val="004D26BC"/>
    <w:rsid w:val="005B5A23"/>
    <w:rsid w:val="00672705"/>
    <w:rsid w:val="008D437C"/>
    <w:rsid w:val="00CB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D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D1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B4D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4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D1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D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D1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B4D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4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4D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2244548.0" TargetMode="External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internet.garant.ru/" TargetMode="External"/><Relationship Id="rId26" Type="http://schemas.openxmlformats.org/officeDocument/2006/relationships/hyperlink" Target="http://internet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nternet.garant.ru/" TargetMode="External"/><Relationship Id="rId7" Type="http://schemas.openxmlformats.org/officeDocument/2006/relationships/hyperlink" Target="garantF1://32244548.0" TargetMode="Externa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://internet.garant.ru/" TargetMode="External"/><Relationship Id="rId25" Type="http://schemas.openxmlformats.org/officeDocument/2006/relationships/hyperlink" Target="http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" TargetMode="External"/><Relationship Id="rId20" Type="http://schemas.openxmlformats.org/officeDocument/2006/relationships/hyperlink" Target="http://internet.garan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internet.garant.ru/" TargetMode="External"/><Relationship Id="rId24" Type="http://schemas.openxmlformats.org/officeDocument/2006/relationships/hyperlink" Target="http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" TargetMode="External"/><Relationship Id="rId23" Type="http://schemas.openxmlformats.org/officeDocument/2006/relationships/hyperlink" Target="http://internet.gar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garantF1://32244548.0" TargetMode="External"/><Relationship Id="rId19" Type="http://schemas.openxmlformats.org/officeDocument/2006/relationships/hyperlink" Target="http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32244548.0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https://www.gosuslugi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4360</Words>
  <Characters>24852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5</cp:revision>
  <cp:lastPrinted>2020-08-26T11:34:00Z</cp:lastPrinted>
  <dcterms:created xsi:type="dcterms:W3CDTF">2020-02-20T06:56:00Z</dcterms:created>
  <dcterms:modified xsi:type="dcterms:W3CDTF">2020-08-26T11:35:00Z</dcterms:modified>
</cp:coreProperties>
</file>