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6F" w:rsidRDefault="00B51A42" w:rsidP="00DF0160">
      <w:pPr>
        <w:spacing w:after="0" w:line="24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4" w:history="1">
        <w:r w:rsidR="00B43A87" w:rsidRPr="00DB4CA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Отчет </w:t>
        </w:r>
        <w:r w:rsidR="00E6066F" w:rsidRPr="00DB4CA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Администрации </w:t>
        </w:r>
        <w:r w:rsidR="00DE3241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муниципального образования «Кошехабльское сельское поселение»</w:t>
        </w:r>
        <w:r w:rsidR="00E6066F" w:rsidRPr="00DB4CA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: о деятельности в области п</w:t>
        </w:r>
        <w:r w:rsidR="00DF72E8" w:rsidRPr="00DB4CA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ротиводействия коррупции за 2024</w:t>
        </w:r>
        <w:r w:rsidR="00E6066F" w:rsidRPr="00DB4CA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год.</w:t>
        </w:r>
      </w:hyperlink>
    </w:p>
    <w:p w:rsidR="00D07EB8" w:rsidRPr="00DB4CA0" w:rsidRDefault="00D07EB8" w:rsidP="00E6066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3241" w:rsidRPr="00DE3241" w:rsidRDefault="00DE3241" w:rsidP="00DE3241">
      <w:pPr>
        <w:spacing w:after="0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Постановлением главы ежегодно утверждается комплексная программа противодействия коррупции на территории Кошехабльского сельского поселения. Запланированные мероприятия в указанной программе выполняются в сроки. Так же утверждено Положение о представлении гражданами, претендующими на замещение должностей муниципальной службы в муниципальном образовании «Кошехабльское сельское поселение» сведений о доходах, об имуществе и обязательствах имущественного характера, а также о представлении муниципальными служащими в муниципальном образовании «Кошехабльское сельское поселение» сведений о доходах, расходах, об имуществе и обязательствах имущественного характера. </w:t>
      </w:r>
    </w:p>
    <w:p w:rsidR="00DE3241" w:rsidRPr="00DE3241" w:rsidRDefault="00DE3241" w:rsidP="00DE3241">
      <w:pPr>
        <w:spacing w:after="0"/>
        <w:ind w:left="426" w:firstLine="29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В администрации Кошехабльского сельского поселения создана и действует комиссия по противодействию коррупции.  </w:t>
      </w:r>
    </w:p>
    <w:p w:rsidR="00DE3241" w:rsidRPr="00DE3241" w:rsidRDefault="00DE3241" w:rsidP="00DE3241">
      <w:pPr>
        <w:spacing w:after="0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В целях противодействия коррупции и в соответствии с действующим законодательством в администрации МО «Кошехабльское сельское поселение» действует Комиссия по соблюдению требований к служебному поведению муниципальных служащих и урегулированию конфликта интересов в администрации сельского поселения. </w:t>
      </w:r>
    </w:p>
    <w:p w:rsidR="00DE3241" w:rsidRDefault="00DE3241" w:rsidP="00DE3241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№ 273-ФЗ «О противодействии коррупции» муниципальными служащими администрации с соблюдением установленных сроков поданы сведения о доходах, расходах, об имуществе и обязательствах имущественного  характера, а также на супругов и </w:t>
      </w:r>
      <w:r>
        <w:rPr>
          <w:rFonts w:ascii="Times New Roman" w:eastAsia="Calibri" w:hAnsi="Times New Roman" w:cs="Times New Roman"/>
          <w:sz w:val="28"/>
          <w:szCs w:val="28"/>
        </w:rPr>
        <w:t>несовершеннолетних детей за 2023</w:t>
      </w: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 год. </w:t>
      </w:r>
    </w:p>
    <w:p w:rsidR="00DE3241" w:rsidRPr="00DE3241" w:rsidRDefault="00DE3241" w:rsidP="00DE3241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В целях противодействия коррупции ответственным лицом администрации проводится постоянный контроль за своевременностью реагирования на обращения граждан. Анализ работы с обращениями граждан  размещается на официальном сайте поселения. Обращения граждан по вопросам противодействия коррупции и нарушений в сфере муниципальной службы за </w:t>
      </w:r>
      <w:r>
        <w:rPr>
          <w:rFonts w:ascii="Times New Roman" w:eastAsia="Calibri" w:hAnsi="Times New Roman" w:cs="Times New Roman"/>
          <w:sz w:val="28"/>
          <w:szCs w:val="28"/>
        </w:rPr>
        <w:t>2024</w:t>
      </w: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 год в администрацию не поступало.  </w:t>
      </w:r>
    </w:p>
    <w:p w:rsidR="00DE3241" w:rsidRPr="00DE3241" w:rsidRDefault="00DE3241" w:rsidP="00DE3241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По итогам работы за </w:t>
      </w:r>
      <w:r>
        <w:rPr>
          <w:rFonts w:ascii="Times New Roman" w:eastAsia="Calibri" w:hAnsi="Times New Roman" w:cs="Times New Roman"/>
          <w:sz w:val="28"/>
          <w:szCs w:val="28"/>
        </w:rPr>
        <w:t>2024 год</w:t>
      </w: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 по рассмотренным обращениям граждан жалоб на действие (бездействия) должностных лиц не поступало. Фактов взяточничества и склонения муниципальных служащих к совершению корр</w:t>
      </w:r>
      <w:r>
        <w:rPr>
          <w:rFonts w:ascii="Times New Roman" w:eastAsia="Calibri" w:hAnsi="Times New Roman" w:cs="Times New Roman"/>
          <w:sz w:val="28"/>
          <w:szCs w:val="28"/>
        </w:rPr>
        <w:t>упционных правонарушений за 2024 год</w:t>
      </w: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 также не выявлено. </w:t>
      </w:r>
    </w:p>
    <w:p w:rsidR="00DE3241" w:rsidRPr="00DE3241" w:rsidRDefault="00DE3241" w:rsidP="00DE3241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Все разрабатываемые проекты нормативно – правовых актов направляются в прокуратуру Кошехабльского района для проверки на предмет соответствия их действующему законодательству. В целях </w:t>
      </w:r>
      <w:r w:rsidRPr="00DE32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прозрачности деятельности муниципального образования все принимаемые нормативно – правовые акты поселения обнародуются в районной газете «Кошехабльские вести» и публикуются на официальном сайте администрации. Утвержденные НПА направляются в Комитет РА по взаимодействию с органами местного самоуправления для включения их в Федеральный регистр муниципальных актов. </w:t>
      </w:r>
    </w:p>
    <w:p w:rsidR="00DE3241" w:rsidRPr="00DE3241" w:rsidRDefault="00DE3241" w:rsidP="00DE3241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В целях предотвращения нарушений законодательства о контрактной системе контрактный управляющий администрации ежегодно направляется на профессиональную переподготовку и различные семинары.    </w:t>
      </w:r>
    </w:p>
    <w:p w:rsidR="00DE3241" w:rsidRDefault="00DE3241" w:rsidP="00DE324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41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муниципальные служащие Кошехабльского сельского поселения предоставляют справки о доходах, расходах, об имуществе и обязательствах имущественного характера согласно установленной форме. </w:t>
      </w:r>
    </w:p>
    <w:p w:rsidR="004D34E5" w:rsidRPr="00E6066F" w:rsidRDefault="004D34E5" w:rsidP="00E6066F">
      <w:pPr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0008D" w:rsidRPr="00E6066F" w:rsidRDefault="002000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008D" w:rsidRPr="00E6066F" w:rsidSect="00B51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5EBB"/>
    <w:rsid w:val="0020008D"/>
    <w:rsid w:val="004949C1"/>
    <w:rsid w:val="004D34E5"/>
    <w:rsid w:val="008E5EBB"/>
    <w:rsid w:val="008F19F8"/>
    <w:rsid w:val="009255CE"/>
    <w:rsid w:val="00B43A87"/>
    <w:rsid w:val="00B51A42"/>
    <w:rsid w:val="00B810BD"/>
    <w:rsid w:val="00C86C03"/>
    <w:rsid w:val="00D07EB8"/>
    <w:rsid w:val="00D254F3"/>
    <w:rsid w:val="00DB4CA0"/>
    <w:rsid w:val="00DE3241"/>
    <w:rsid w:val="00DF0160"/>
    <w:rsid w:val="00DF72E8"/>
    <w:rsid w:val="00E60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42"/>
  </w:style>
  <w:style w:type="paragraph" w:styleId="2">
    <w:name w:val="heading 2"/>
    <w:basedOn w:val="a"/>
    <w:link w:val="20"/>
    <w:uiPriority w:val="9"/>
    <w:qFormat/>
    <w:rsid w:val="00E60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06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606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0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06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606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darnikovskoe-sp.ru/stopkorrupzciya/komissiya-pk/2493-doklad-administratsii-udarnikovskogo-selskogo-poseleniya-o-deyatelnosti-v-oblasti-protivodejstviya-korruptsii-za-2017-g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Замират</dc:creator>
  <cp:lastModifiedBy>User</cp:lastModifiedBy>
  <cp:revision>2</cp:revision>
  <cp:lastPrinted>2018-12-13T13:57:00Z</cp:lastPrinted>
  <dcterms:created xsi:type="dcterms:W3CDTF">2025-06-18T11:35:00Z</dcterms:created>
  <dcterms:modified xsi:type="dcterms:W3CDTF">2025-06-18T11:35:00Z</dcterms:modified>
</cp:coreProperties>
</file>